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82" w:rsidRPr="003E6682" w:rsidRDefault="003E6682" w:rsidP="003E6682">
      <w:pPr>
        <w:spacing w:after="0" w:line="240" w:lineRule="auto"/>
        <w:outlineLvl w:val="0"/>
        <w:rPr>
          <w:rFonts w:ascii="Georgia" w:eastAsia="Times New Roman" w:hAnsi="Georgia" w:cs="Times New Roman"/>
          <w:spacing w:val="-5"/>
          <w:kern w:val="36"/>
          <w:sz w:val="48"/>
          <w:szCs w:val="48"/>
          <w:lang w:eastAsia="ru-RU"/>
        </w:rPr>
      </w:pPr>
      <w:r w:rsidRPr="003E6682">
        <w:rPr>
          <w:rFonts w:ascii="Georgia" w:eastAsia="Times New Roman" w:hAnsi="Georgia" w:cs="Times New Roman"/>
          <w:spacing w:val="-5"/>
          <w:kern w:val="36"/>
          <w:sz w:val="48"/>
          <w:szCs w:val="48"/>
          <w:lang w:eastAsia="ru-RU"/>
        </w:rPr>
        <w:t>Всероссийский конкурс «Сердце отдаём детям»</w:t>
      </w:r>
    </w:p>
    <w:p w:rsidR="003E6682" w:rsidRPr="003E6682" w:rsidRDefault="003E6682" w:rsidP="003E6682">
      <w:pPr>
        <w:shd w:val="clear" w:color="auto" w:fill="FFFFFF"/>
        <w:spacing w:before="100" w:beforeAutospacing="1" w:after="100" w:afterAutospacing="1" w:line="421" w:lineRule="atLeast"/>
        <w:jc w:val="center"/>
        <w:outlineLvl w:val="1"/>
        <w:rPr>
          <w:rFonts w:ascii="Georgia" w:eastAsia="Times New Roman" w:hAnsi="Georgia" w:cs="Arial"/>
          <w:color w:val="393939"/>
          <w:spacing w:val="-5"/>
          <w:sz w:val="36"/>
          <w:szCs w:val="36"/>
          <w:lang w:eastAsia="ru-RU"/>
        </w:rPr>
      </w:pPr>
      <w:r w:rsidRPr="003E6682">
        <w:rPr>
          <w:rFonts w:ascii="Georgia" w:eastAsia="Times New Roman" w:hAnsi="Georgia" w:cs="Arial"/>
          <w:color w:val="393939"/>
          <w:spacing w:val="-5"/>
          <w:sz w:val="36"/>
          <w:szCs w:val="36"/>
          <w:lang w:eastAsia="ru-RU"/>
        </w:rPr>
        <w:t>Проводится редакцией журнала «Музыкальный руководитель»</w:t>
      </w:r>
    </w:p>
    <w:p w:rsidR="003E6682" w:rsidRPr="003E6682" w:rsidRDefault="003E6682" w:rsidP="003E6682">
      <w:pPr>
        <w:shd w:val="clear" w:color="auto" w:fill="FFFFFF"/>
        <w:spacing w:before="100" w:beforeAutospacing="1" w:after="100" w:afterAutospacing="1" w:line="421" w:lineRule="atLeast"/>
        <w:jc w:val="center"/>
        <w:outlineLvl w:val="1"/>
        <w:rPr>
          <w:rFonts w:ascii="Georgia" w:eastAsia="Times New Roman" w:hAnsi="Georgia" w:cs="Arial"/>
          <w:color w:val="393939"/>
          <w:spacing w:val="-5"/>
          <w:sz w:val="36"/>
          <w:szCs w:val="36"/>
          <w:lang w:eastAsia="ru-RU"/>
        </w:rPr>
      </w:pPr>
      <w:r w:rsidRPr="003E6682">
        <w:rPr>
          <w:rFonts w:ascii="Georgia" w:eastAsia="Times New Roman" w:hAnsi="Georgia" w:cs="Arial"/>
          <w:color w:val="393939"/>
          <w:spacing w:val="-5"/>
          <w:sz w:val="36"/>
          <w:szCs w:val="36"/>
          <w:lang w:eastAsia="ru-RU"/>
        </w:rPr>
        <w:t>Сроки проведения с 21 ноября 2022 года по 21 февраля 2023 года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 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Решением Президента РФ 2023 год объявлен Годом педагога и наставника, что подтверждает важность педагогической профессии, говорит о её высоком статусе в нашей стране. Наш конкурс призван показать значимость профессии музыкального руководителя ДОО, он предоставляет возможность музыкальным руководителям рассказать о своей профессии, осветить опыт сотрудничества со всеми участниками образовательного процесса в ДОО, с педагогами-музыкантами системы дополнительного образования детей, а также поделиться сценариями праздников.</w:t>
      </w:r>
    </w:p>
    <w:p w:rsidR="003E6682" w:rsidRPr="003E6682" w:rsidRDefault="003E6682" w:rsidP="003E6682">
      <w:pPr>
        <w:shd w:val="clear" w:color="auto" w:fill="FFFFFF"/>
        <w:spacing w:before="100" w:beforeAutospacing="1" w:after="100" w:afterAutospacing="1" w:line="421" w:lineRule="atLeast"/>
        <w:jc w:val="center"/>
        <w:outlineLvl w:val="1"/>
        <w:rPr>
          <w:rFonts w:ascii="Georgia" w:eastAsia="Times New Roman" w:hAnsi="Georgia" w:cs="Arial"/>
          <w:color w:val="393939"/>
          <w:spacing w:val="-5"/>
          <w:sz w:val="36"/>
          <w:szCs w:val="36"/>
          <w:lang w:eastAsia="ru-RU"/>
        </w:rPr>
      </w:pPr>
      <w:r w:rsidRPr="003E6682">
        <w:rPr>
          <w:rFonts w:ascii="Georgia" w:eastAsia="Times New Roman" w:hAnsi="Georgia" w:cs="Arial"/>
          <w:color w:val="393939"/>
          <w:spacing w:val="-5"/>
          <w:sz w:val="36"/>
          <w:szCs w:val="36"/>
          <w:lang w:eastAsia="ru-RU"/>
        </w:rPr>
        <w:t>Положение о конкурсе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1. В конкурсе могут принять участие музыкальные руководители и другие специалисты ДОО, педагоги системы дополнительного образования, работающие с детьми дошкольного возраста, студенты педагогических вузов.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2. Сроки проведения –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с 21 ноября 2022 года по 21 февраля 2023 года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3. Заявлены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номинации: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3.1.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 «Профессия – музыкальный руководитель»: 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статья о профессии, освещающая различные её аспекты.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3.2. 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«Все вместе»: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 статья, отражающая опыт взаимодействия и сотрудничества музыкального руководителя с воспитателями и специалистами ДОО, родителями воспитанников, школой, учреждениями дополнительного образования детей, студентами – будущими педагогами.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3.3. 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«Наш праздник»: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 сценарий мероприятия, посвящённого Дню воспитателя и всех дошкольных работников.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3.4.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 «Праздник – детям!»: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 сценарий мероприятия, посвящённого Международному дню защиты детей, детству.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3.5. 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«Свободная тема»: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 иные материалы по теме конкурса.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4. Требования к конкурсной работе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4.1. Работы в перечисленных номинациях может представлять один конкурсант или группа конкурсантов не более трёх человек.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lastRenderedPageBreak/>
        <w:t>4.2. Конкурсная работа включает в себя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текст 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и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приложение 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(в электронном формате).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4.3. В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текст 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включаются: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–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титульный лист 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с указанием номинации конкурса, темы и названия мероприятия, статьи, Ф.И.О. (полностью), должности, места работы (полное название учреждения и его месторасположение), личного почтового адреса участника (с указанием почтового индекса), личного номера телефона (мобильного) и личной электронной почты конкурсанта;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–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статья или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описание мероприятия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 xml:space="preserve">Эта часть текста должна включать в себя следующие компоненты: название номинации, тема; имя, отчество, фамилия автора (каждого из группы авторов) полностью; должность, место работы, населённый пункт; статья или описание мероприятия. Объём текстовой части конкурсной работы не должен превышать 9 страниц, включая тексты песен. Текст должен быть оформлен в программе </w:t>
      </w:r>
      <w:proofErr w:type="spellStart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Miсrosoft</w:t>
      </w:r>
      <w:proofErr w:type="spellEnd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 xml:space="preserve"> </w:t>
      </w:r>
      <w:proofErr w:type="spellStart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Word</w:t>
      </w:r>
      <w:proofErr w:type="spellEnd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 xml:space="preserve"> (в формате </w:t>
      </w:r>
      <w:proofErr w:type="spellStart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doс</w:t>
      </w:r>
      <w:proofErr w:type="spellEnd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 xml:space="preserve">). Текст набирается шрифтом </w:t>
      </w:r>
      <w:proofErr w:type="spellStart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Times</w:t>
      </w:r>
      <w:proofErr w:type="spellEnd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 xml:space="preserve"> </w:t>
      </w:r>
      <w:proofErr w:type="spellStart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New</w:t>
      </w:r>
      <w:proofErr w:type="spellEnd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 xml:space="preserve"> </w:t>
      </w:r>
      <w:proofErr w:type="spellStart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Roman</w:t>
      </w:r>
      <w:proofErr w:type="spellEnd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, размер шрифта 14, межстрочный интервал 1,5.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Двухколонный набор текста не допускается.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 При наборе текста необходимо там, где это требуется,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использовать букву «ё»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. Если конкурсант использует цитаты стихотворных текстов, необходимо указать авторов стихов (стихи из Интернета без авторства являются препятствием для опубликования конкурсной работы в журнале).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4.4. 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Приложение 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 xml:space="preserve">включает в себя: фотографии мероприятия или иллюстрирующие статью, личное фото участника конкурса. Количество фотографий (не считая фотографии конкурсанта) не должно превышать 8 шт. Фотографии предоставляются в формате </w:t>
      </w:r>
      <w:proofErr w:type="spellStart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jpg</w:t>
      </w:r>
      <w:proofErr w:type="spellEnd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. Файлы необходимо пронумеровать, а в тексте дать ссылку на каждую фотографию.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Если в мероприятие включено исполнение песни (песен), необходимо указать авторов слов и музыки. При наличии нотной партитуры она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 xml:space="preserve">также включается в приложение (может быть набрана в специальной программе и представлена в формате </w:t>
      </w:r>
      <w:proofErr w:type="spellStart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pdf</w:t>
      </w:r>
      <w:proofErr w:type="spellEnd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, отсканирована с рукописного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 xml:space="preserve">варианта или из сборника и также представлена в формате </w:t>
      </w:r>
      <w:proofErr w:type="spellStart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pdf</w:t>
      </w:r>
      <w:proofErr w:type="spellEnd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). Слова песни (в т. ч. первый куплет) помещаются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после описания мероприятия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. Обязательно также указание авторов игр.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5. Особые условия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5.1. Участники конкурса в обязательном порядке подписывают </w:t>
      </w:r>
      <w:hyperlink r:id="rId4" w:tgtFrame="_blank" w:history="1">
        <w:r w:rsidRPr="003E6682">
          <w:rPr>
            <w:rFonts w:ascii="Arial" w:eastAsia="Times New Roman" w:hAnsi="Arial" w:cs="Arial"/>
            <w:color w:val="E25C34"/>
            <w:spacing w:val="-5"/>
            <w:sz w:val="26"/>
            <w:szCs w:val="26"/>
            <w:u w:val="single"/>
            <w:lang w:eastAsia="ru-RU"/>
          </w:rPr>
          <w:t>СОГЛАШЕНИЕ</w:t>
        </w:r>
      </w:hyperlink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5.2. Желающие принять участие в конкурсе в обязательном порядке оплачивают организационный взнос – 250 руб. (</w:t>
      </w:r>
      <w:hyperlink r:id="rId5" w:tgtFrame="_blank" w:history="1">
        <w:r w:rsidRPr="003E6682">
          <w:rPr>
            <w:rFonts w:ascii="Arial" w:eastAsia="Times New Roman" w:hAnsi="Arial" w:cs="Arial"/>
            <w:color w:val="E25C34"/>
            <w:spacing w:val="-5"/>
            <w:sz w:val="26"/>
            <w:szCs w:val="26"/>
            <w:u w:val="single"/>
            <w:lang w:eastAsia="ru-RU"/>
          </w:rPr>
          <w:t>КВИТАНЦИЯ</w:t>
        </w:r>
      </w:hyperlink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). По результатам конкурса участники получат электронные дипломы (участника, лауреата, победителя). Дипломы (в электронном виде) высылаются в течение месяца после подведения итогов конкурса.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5.3. На конкурс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не принимаются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: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– работы,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присланные со ссылкой на скачивание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;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lastRenderedPageBreak/>
        <w:t>– работы, выполненные без соблюдения п. 5 «Особые условия».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6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.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Основные критерии оценки конкурсных материалов: 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соответствие Положению о конкурсе, степень раскрытия темы конкурса; соответствие ФГОС ДО, возрастной категории детей и требованиям безопасности для их здоровья и жизни; творческий подход к разработке материала, его оригинальность; грамотность оформления конкурсной работы.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7. Пересылка конкурсных материалов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7.1. Пакет конкурсных материалов включает в себя: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– конкурсную работу (один файл отдельным прикреплением,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без ссылок на скачивание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);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– соглашение (подписанное);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– копию оплаченной квитанции (организационный взнос участника конкурса).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7.2. Конкурсные материалы пересылаются по электронной почте на почтовый ящик </w:t>
      </w:r>
      <w:proofErr w:type="spellStart"/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konkurs</w:t>
      </w:r>
      <w:proofErr w:type="spellEnd"/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@ dovosp.ru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 с пометкой в теме письма «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Педагог. Название номинации»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 (пример оформления темы письма: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Педагог. Наш праздник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).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Соглашение сканируется и присылается отдельным файлом вместе с другими документами.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Подписанный подлинник соглашения обязательно пересылается и по обычной почте.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8. Подведение итогов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Итоги конкурса будут объявлены в журнале «Музыкальный руководитель»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(№ 4/2023 года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 xml:space="preserve">), а также на сайте Издательского дома и в официальной группе </w:t>
      </w:r>
      <w:proofErr w:type="spellStart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ВКонтакте</w:t>
      </w:r>
      <w:proofErr w:type="spellEnd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 </w:t>
      </w:r>
      <w:r w:rsidRPr="003E6682">
        <w:rPr>
          <w:rFonts w:ascii="Arial" w:eastAsia="Times New Roman" w:hAnsi="Arial" w:cs="Arial"/>
          <w:b/>
          <w:bCs/>
          <w:color w:val="393939"/>
          <w:spacing w:val="-5"/>
          <w:sz w:val="26"/>
          <w:szCs w:val="26"/>
          <w:lang w:eastAsia="ru-RU"/>
        </w:rPr>
        <w:t>в апреле 2023 года</w:t>
      </w: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Победители конкурса награждаются дипломами победителей и подпиской на электронную версию журнала «Музыкальный руководитель» (на 2-е полугодие 2023 года).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Лучшие работы будут опубликованы в журнале «Музыкальный руководитель» и на сайте ИД «Воспитание дошкольника».</w:t>
      </w:r>
    </w:p>
    <w:p w:rsidR="003E6682" w:rsidRPr="003E6682" w:rsidRDefault="003E6682" w:rsidP="003E668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</w:pPr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Конкурсные работы проверяются в программе «</w:t>
      </w:r>
      <w:proofErr w:type="spellStart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Антиплагиат</w:t>
      </w:r>
      <w:proofErr w:type="spellEnd"/>
      <w:r w:rsidRPr="003E6682">
        <w:rPr>
          <w:rFonts w:ascii="Arial" w:eastAsia="Times New Roman" w:hAnsi="Arial" w:cs="Arial"/>
          <w:color w:val="393939"/>
          <w:spacing w:val="-5"/>
          <w:sz w:val="26"/>
          <w:szCs w:val="26"/>
          <w:lang w:eastAsia="ru-RU"/>
        </w:rPr>
        <w:t>», а в случае их публикации редактируются.</w:t>
      </w:r>
    </w:p>
    <w:p w:rsidR="00BC6DA9" w:rsidRDefault="00BC6DA9">
      <w:bookmarkStart w:id="0" w:name="_GoBack"/>
      <w:bookmarkEnd w:id="0"/>
    </w:p>
    <w:sectPr w:rsidR="00BC6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56"/>
    <w:rsid w:val="003E6682"/>
    <w:rsid w:val="00BC6DA9"/>
    <w:rsid w:val="00F5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F6F6A-7F41-400C-ACE7-66B9AD93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vosp.ru/wp-content/uploads/2022/11/kvitanciya_serdce_otdaem_detyam_2022.pdf" TargetMode="External"/><Relationship Id="rId4" Type="http://schemas.openxmlformats.org/officeDocument/2006/relationships/hyperlink" Target="https://dovosp.ru/wp-content/uploads/2022/11/soglashenie_serdce_otdaem_detya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2022-11-22T04:30:00Z</dcterms:created>
  <dcterms:modified xsi:type="dcterms:W3CDTF">2022-11-22T04:31:00Z</dcterms:modified>
</cp:coreProperties>
</file>